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2840" w14:textId="77777777" w:rsidR="00255580" w:rsidRPr="006D0A5D" w:rsidRDefault="00255580" w:rsidP="00255580">
      <w:pPr>
        <w:spacing w:after="0"/>
        <w:jc w:val="both"/>
        <w:rPr>
          <w:rFonts w:ascii="Arial Narrow" w:hAnsi="Arial Narrow" w:cs="Times New Roman"/>
          <w:b/>
          <w:bCs/>
          <w:iCs/>
        </w:rPr>
      </w:pPr>
      <w:r>
        <w:rPr>
          <w:rFonts w:ascii="Arial Narrow" w:hAnsi="Arial Narrow" w:cs="Times New Roman"/>
          <w:b/>
          <w:i/>
        </w:rPr>
        <w:t xml:space="preserve">   </w:t>
      </w:r>
      <w:r>
        <w:rPr>
          <w:rFonts w:ascii="Arial Narrow" w:hAnsi="Arial Narrow" w:cs="Times New Roman"/>
          <w:b/>
          <w:i/>
        </w:rPr>
        <w:tab/>
      </w:r>
      <w:r>
        <w:rPr>
          <w:rFonts w:ascii="Arial Narrow" w:hAnsi="Arial Narrow" w:cs="Times New Roman"/>
          <w:b/>
          <w:i/>
        </w:rPr>
        <w:tab/>
      </w:r>
      <w:r>
        <w:rPr>
          <w:rFonts w:ascii="Arial Narrow" w:hAnsi="Arial Narrow" w:cs="Times New Roman"/>
          <w:b/>
          <w:i/>
        </w:rPr>
        <w:tab/>
      </w:r>
      <w:r>
        <w:rPr>
          <w:rFonts w:ascii="Arial Narrow" w:hAnsi="Arial Narrow" w:cs="Times New Roman"/>
          <w:b/>
          <w:i/>
        </w:rPr>
        <w:tab/>
      </w:r>
      <w:r>
        <w:rPr>
          <w:rFonts w:ascii="Arial Narrow" w:hAnsi="Arial Narrow" w:cs="Times New Roman"/>
          <w:b/>
          <w:i/>
        </w:rPr>
        <w:tab/>
      </w:r>
      <w:r w:rsidRPr="006D0A5D">
        <w:rPr>
          <w:rFonts w:ascii="Arial Narrow" w:hAnsi="Arial Narrow" w:cs="Times New Roman"/>
          <w:b/>
          <w:bCs/>
          <w:iCs/>
        </w:rPr>
        <w:t xml:space="preserve">                                        Załącznik nr </w:t>
      </w:r>
      <w:r w:rsidR="006D0A5D" w:rsidRPr="006D0A5D">
        <w:rPr>
          <w:rFonts w:ascii="Arial Narrow" w:hAnsi="Arial Narrow" w:cs="Times New Roman"/>
          <w:b/>
          <w:bCs/>
          <w:iCs/>
        </w:rPr>
        <w:t>4</w:t>
      </w:r>
      <w:r w:rsidRPr="006D0A5D">
        <w:rPr>
          <w:rFonts w:ascii="Arial Narrow" w:hAnsi="Arial Narrow" w:cs="Times New Roman"/>
          <w:b/>
          <w:bCs/>
          <w:iCs/>
        </w:rPr>
        <w:t xml:space="preserve"> do Zapytania ofertowego </w:t>
      </w:r>
    </w:p>
    <w:p w14:paraId="60581C4E" w14:textId="77777777" w:rsidR="00255580" w:rsidRPr="00D03334" w:rsidRDefault="00255580" w:rsidP="00255580">
      <w:pPr>
        <w:tabs>
          <w:tab w:val="left" w:pos="315"/>
          <w:tab w:val="right" w:pos="9072"/>
        </w:tabs>
        <w:spacing w:after="0"/>
        <w:jc w:val="both"/>
        <w:rPr>
          <w:rFonts w:ascii="Arial Narrow" w:hAnsi="Arial Narrow" w:cs="Calibri"/>
          <w:b/>
        </w:rPr>
      </w:pPr>
    </w:p>
    <w:p w14:paraId="2F42BC3F" w14:textId="77777777" w:rsidR="00255580" w:rsidRPr="00255580" w:rsidRDefault="00255580" w:rsidP="00255580">
      <w:pPr>
        <w:tabs>
          <w:tab w:val="left" w:pos="315"/>
          <w:tab w:val="right" w:pos="9072"/>
        </w:tabs>
        <w:spacing w:after="0"/>
        <w:jc w:val="both"/>
        <w:rPr>
          <w:rFonts w:ascii="Arial Narrow" w:hAnsi="Arial Narrow" w:cs="Calibri"/>
          <w:b/>
        </w:rPr>
      </w:pPr>
    </w:p>
    <w:p w14:paraId="2E3C838C" w14:textId="77777777" w:rsidR="00255580" w:rsidRPr="00255580" w:rsidRDefault="00255580" w:rsidP="00255580">
      <w:pPr>
        <w:spacing w:after="0"/>
        <w:jc w:val="both"/>
        <w:rPr>
          <w:rFonts w:ascii="Arial Narrow" w:hAnsi="Arial Narrow" w:cs="Times New Roman"/>
          <w:i/>
        </w:rPr>
      </w:pPr>
      <w:r w:rsidRPr="00255580">
        <w:rPr>
          <w:rFonts w:ascii="Arial Narrow" w:hAnsi="Arial Narrow" w:cs="Calibri"/>
          <w:b/>
        </w:rPr>
        <w:t>Nr sprawy: 4/2023/NP</w:t>
      </w:r>
      <w:r w:rsidRPr="00255580">
        <w:rPr>
          <w:rFonts w:ascii="Arial Narrow" w:hAnsi="Arial Narrow" w:cs="Calibri"/>
          <w:b/>
        </w:rPr>
        <w:tab/>
      </w:r>
      <w:r w:rsidRPr="00255580">
        <w:rPr>
          <w:rFonts w:ascii="Arial Narrow" w:hAnsi="Arial Narrow" w:cs="Calibri"/>
          <w:b/>
        </w:rPr>
        <w:tab/>
      </w:r>
      <w:r w:rsidRPr="00255580">
        <w:rPr>
          <w:rFonts w:ascii="Arial Narrow" w:hAnsi="Arial Narrow" w:cs="Calibri"/>
          <w:b/>
        </w:rPr>
        <w:tab/>
      </w:r>
      <w:r w:rsidRPr="00255580">
        <w:rPr>
          <w:rFonts w:ascii="Arial Narrow" w:hAnsi="Arial Narrow" w:cs="Calibri"/>
          <w:b/>
        </w:rPr>
        <w:tab/>
      </w:r>
      <w:r w:rsidRPr="00255580">
        <w:rPr>
          <w:rFonts w:ascii="Arial Narrow" w:hAnsi="Arial Narrow" w:cs="Calibri"/>
          <w:b/>
        </w:rPr>
        <w:tab/>
      </w:r>
      <w:r w:rsidRPr="00255580">
        <w:rPr>
          <w:rFonts w:ascii="Arial Narrow" w:hAnsi="Arial Narrow" w:cs="Calibri"/>
          <w:b/>
        </w:rPr>
        <w:tab/>
      </w:r>
      <w:r w:rsidRPr="00255580">
        <w:rPr>
          <w:rFonts w:ascii="Arial Narrow" w:hAnsi="Arial Narrow" w:cs="Calibri"/>
          <w:b/>
        </w:rPr>
        <w:tab/>
      </w:r>
      <w:r w:rsidRPr="00255580">
        <w:rPr>
          <w:rFonts w:ascii="Arial Narrow" w:hAnsi="Arial Narrow" w:cs="Calibri"/>
          <w:b/>
        </w:rPr>
        <w:tab/>
        <w:t xml:space="preserve">            </w:t>
      </w:r>
    </w:p>
    <w:p w14:paraId="628F5059" w14:textId="77777777" w:rsidR="00255580" w:rsidRPr="00255580" w:rsidRDefault="00255580" w:rsidP="00255580">
      <w:pPr>
        <w:tabs>
          <w:tab w:val="left" w:pos="315"/>
          <w:tab w:val="right" w:pos="9072"/>
        </w:tabs>
        <w:spacing w:after="0"/>
        <w:jc w:val="both"/>
        <w:rPr>
          <w:rFonts w:ascii="Arial Narrow" w:hAnsi="Arial Narrow" w:cs="Calibri"/>
          <w:i/>
        </w:rPr>
      </w:pPr>
    </w:p>
    <w:p w14:paraId="2F0A52E8" w14:textId="77777777" w:rsidR="00255580" w:rsidRPr="00255580" w:rsidRDefault="00255580" w:rsidP="00255580">
      <w:pPr>
        <w:spacing w:after="0"/>
        <w:jc w:val="both"/>
        <w:rPr>
          <w:rFonts w:ascii="Arial Narrow" w:hAnsi="Arial Narrow" w:cs="Calibri"/>
        </w:rPr>
      </w:pPr>
      <w:r w:rsidRPr="00255580">
        <w:rPr>
          <w:rFonts w:ascii="Arial Narrow" w:hAnsi="Arial Narrow" w:cs="Calibri"/>
        </w:rPr>
        <w:t xml:space="preserve"> </w:t>
      </w:r>
    </w:p>
    <w:p w14:paraId="3A1B4953" w14:textId="77777777" w:rsidR="00255580" w:rsidRPr="00255580" w:rsidRDefault="00255580" w:rsidP="00255580">
      <w:pPr>
        <w:tabs>
          <w:tab w:val="left" w:pos="5175"/>
        </w:tabs>
        <w:spacing w:after="0"/>
        <w:jc w:val="both"/>
        <w:rPr>
          <w:rFonts w:ascii="Arial Narrow" w:hAnsi="Arial Narrow" w:cs="Calibri"/>
        </w:rPr>
      </w:pPr>
      <w:r w:rsidRPr="00255580">
        <w:rPr>
          <w:rFonts w:ascii="Arial Narrow" w:hAnsi="Arial Narrow" w:cs="Calibri"/>
        </w:rPr>
        <w:tab/>
      </w:r>
    </w:p>
    <w:p w14:paraId="43D8D416" w14:textId="77777777" w:rsidR="00255580" w:rsidRPr="00255580" w:rsidRDefault="00255580" w:rsidP="00255580">
      <w:pPr>
        <w:tabs>
          <w:tab w:val="left" w:pos="3615"/>
        </w:tabs>
        <w:spacing w:after="0"/>
        <w:jc w:val="center"/>
        <w:rPr>
          <w:rFonts w:ascii="Arial Narrow" w:hAnsi="Arial Narrow" w:cs="Calibri"/>
          <w:b/>
          <w:color w:val="FF6319"/>
          <w:sz w:val="28"/>
          <w:szCs w:val="28"/>
        </w:rPr>
      </w:pPr>
      <w:r w:rsidRPr="00255580">
        <w:rPr>
          <w:rFonts w:ascii="Arial Narrow" w:hAnsi="Arial Narrow"/>
          <w:b/>
        </w:rPr>
        <w:t>SZCZEGÓŁOWY OPIS PRZEDMIOTU ZAMÓWIENIA</w:t>
      </w:r>
    </w:p>
    <w:p w14:paraId="704D2F26" w14:textId="77777777" w:rsidR="00255580" w:rsidRPr="00255580" w:rsidRDefault="00255580" w:rsidP="00255580">
      <w:pPr>
        <w:widowControl w:val="0"/>
        <w:tabs>
          <w:tab w:val="left" w:pos="0"/>
        </w:tabs>
        <w:suppressAutoHyphens/>
        <w:spacing w:after="0"/>
        <w:ind w:left="1866"/>
        <w:jc w:val="center"/>
        <w:rPr>
          <w:rFonts w:ascii="Arial Narrow" w:eastAsiaTheme="majorEastAsia" w:hAnsi="Arial Narrow" w:cs="Calibri"/>
        </w:rPr>
      </w:pPr>
    </w:p>
    <w:p w14:paraId="5C16B8DE" w14:textId="77777777" w:rsidR="00255580" w:rsidRPr="00600C7A" w:rsidRDefault="00255580" w:rsidP="00255580">
      <w:pPr>
        <w:widowControl w:val="0"/>
        <w:tabs>
          <w:tab w:val="left" w:pos="0"/>
        </w:tabs>
        <w:suppressAutoHyphens/>
        <w:spacing w:after="0"/>
        <w:jc w:val="both"/>
        <w:rPr>
          <w:rFonts w:ascii="Arial Narrow" w:eastAsiaTheme="majorEastAsia" w:hAnsi="Arial Narrow" w:cs="Calibri"/>
          <w:b/>
        </w:rPr>
      </w:pPr>
    </w:p>
    <w:p w14:paraId="6EBF046C" w14:textId="77777777" w:rsidR="00255580" w:rsidRDefault="00255580" w:rsidP="00255580">
      <w:pPr>
        <w:widowControl w:val="0"/>
        <w:tabs>
          <w:tab w:val="left" w:pos="0"/>
        </w:tabs>
        <w:suppressAutoHyphens/>
        <w:spacing w:after="0"/>
        <w:ind w:left="1866"/>
        <w:jc w:val="both"/>
        <w:rPr>
          <w:rFonts w:ascii="Arial Narrow" w:eastAsiaTheme="majorEastAsia" w:hAnsi="Arial Narrow" w:cs="Calibri"/>
          <w:b/>
        </w:rPr>
      </w:pPr>
    </w:p>
    <w:p w14:paraId="31199307" w14:textId="77777777" w:rsidR="00255580" w:rsidRDefault="0060711E" w:rsidP="0060711E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/>
        <w:ind w:hanging="1866"/>
        <w:jc w:val="both"/>
        <w:rPr>
          <w:rFonts w:ascii="Arial Narrow" w:eastAsiaTheme="majorEastAsia" w:hAnsi="Arial Narrow" w:cs="Calibri"/>
          <w:b/>
        </w:rPr>
      </w:pPr>
      <w:r>
        <w:rPr>
          <w:rFonts w:ascii="Arial Narrow" w:hAnsi="Arial Narrow"/>
          <w:b/>
        </w:rPr>
        <w:t xml:space="preserve"> </w:t>
      </w:r>
      <w:r w:rsidR="00255580" w:rsidRPr="00255580">
        <w:rPr>
          <w:rFonts w:ascii="Arial Narrow" w:hAnsi="Arial Narrow"/>
          <w:b/>
        </w:rPr>
        <w:t>PRZEDMIOT</w:t>
      </w:r>
      <w:r>
        <w:rPr>
          <w:rFonts w:ascii="Arial Narrow" w:hAnsi="Arial Narrow"/>
          <w:b/>
        </w:rPr>
        <w:t xml:space="preserve"> </w:t>
      </w:r>
      <w:r w:rsidR="00255580" w:rsidRPr="00562350">
        <w:rPr>
          <w:rFonts w:ascii="Arial Narrow" w:eastAsiaTheme="majorEastAsia" w:hAnsi="Arial Narrow" w:cs="Calibri"/>
          <w:b/>
        </w:rPr>
        <w:t>ZAMÓWIENIA</w:t>
      </w:r>
    </w:p>
    <w:p w14:paraId="3D2A4DAF" w14:textId="77777777" w:rsidR="00255580" w:rsidRPr="00562350" w:rsidRDefault="00255580" w:rsidP="00255580">
      <w:pPr>
        <w:widowControl w:val="0"/>
        <w:tabs>
          <w:tab w:val="left" w:pos="0"/>
        </w:tabs>
        <w:suppressAutoHyphens/>
        <w:spacing w:after="0"/>
        <w:ind w:left="1866"/>
        <w:jc w:val="both"/>
        <w:rPr>
          <w:rFonts w:ascii="Arial Narrow" w:eastAsiaTheme="majorEastAsia" w:hAnsi="Arial Narrow" w:cs="Calibri"/>
          <w:b/>
        </w:rPr>
      </w:pPr>
    </w:p>
    <w:p w14:paraId="1AF2F9C2" w14:textId="77777777" w:rsidR="00255580" w:rsidRPr="003C3E48" w:rsidRDefault="00255580" w:rsidP="00255580">
      <w:pPr>
        <w:numPr>
          <w:ilvl w:val="0"/>
          <w:numId w:val="3"/>
        </w:numPr>
        <w:spacing w:after="0"/>
        <w:contextualSpacing/>
        <w:jc w:val="both"/>
        <w:rPr>
          <w:rFonts w:ascii="Arial Narrow" w:hAnsi="Arial Narrow" w:cs="Calibri"/>
        </w:rPr>
      </w:pPr>
      <w:r w:rsidRPr="00EB7585">
        <w:rPr>
          <w:rFonts w:ascii="Arial Narrow" w:hAnsi="Arial Narrow" w:cs="Calibri"/>
        </w:rPr>
        <w:t xml:space="preserve">Przedmiotem </w:t>
      </w:r>
      <w:r w:rsidR="004D25FD">
        <w:rPr>
          <w:rFonts w:ascii="Arial Narrow" w:hAnsi="Arial Narrow" w:cs="Calibri"/>
        </w:rPr>
        <w:t xml:space="preserve">zamówienia </w:t>
      </w:r>
      <w:r>
        <w:rPr>
          <w:rFonts w:ascii="Arial Narrow" w:hAnsi="Arial Narrow" w:cs="Calibri"/>
        </w:rPr>
        <w:t xml:space="preserve">jest wykonanie analizy i oceny możliwości wykorzystania materiału skalnego i ustabilizowanych osadów </w:t>
      </w:r>
      <w:r w:rsidRPr="003C3E48">
        <w:rPr>
          <w:rFonts w:ascii="Arial Narrow" w:hAnsi="Arial Narrow" w:cs="Calibri"/>
        </w:rPr>
        <w:t xml:space="preserve">ściekowych </w:t>
      </w:r>
      <w:r w:rsidRPr="00845D1F">
        <w:rPr>
          <w:rFonts w:ascii="Arial Narrow" w:hAnsi="Arial Narrow" w:cs="Calibri"/>
        </w:rPr>
        <w:t>do wytwarzania mieszanki glebotwórczej</w:t>
      </w:r>
      <w:r w:rsidRPr="003C3E48">
        <w:rPr>
          <w:rFonts w:ascii="Arial Narrow" w:hAnsi="Arial Narrow" w:cs="Calibri"/>
        </w:rPr>
        <w:t xml:space="preserve">, wraz z zaproponowaniem koncepcji linii technologicznej do jej produkcji. </w:t>
      </w:r>
    </w:p>
    <w:p w14:paraId="76645061" w14:textId="77777777" w:rsidR="00255580" w:rsidRPr="003C3E48" w:rsidRDefault="00255580" w:rsidP="00255580">
      <w:pPr>
        <w:numPr>
          <w:ilvl w:val="0"/>
          <w:numId w:val="3"/>
        </w:numPr>
        <w:spacing w:after="0"/>
        <w:contextualSpacing/>
        <w:jc w:val="both"/>
        <w:rPr>
          <w:rFonts w:ascii="Arial Narrow" w:hAnsi="Arial Narrow" w:cs="Calibri"/>
        </w:rPr>
      </w:pPr>
      <w:r w:rsidRPr="003C3E48">
        <w:rPr>
          <w:rFonts w:ascii="Arial Narrow" w:hAnsi="Arial Narrow" w:cs="Calibri"/>
        </w:rPr>
        <w:t>Zakres rzeczowy przedmiotu zamówienia obejmuje realizację wszelkich czynności, tak o charakterze</w:t>
      </w:r>
    </w:p>
    <w:p w14:paraId="016C8F54" w14:textId="77777777" w:rsidR="00255580" w:rsidRDefault="00255580" w:rsidP="00255580">
      <w:pPr>
        <w:spacing w:after="0"/>
        <w:ind w:left="720"/>
        <w:contextualSpacing/>
        <w:jc w:val="both"/>
        <w:rPr>
          <w:rFonts w:ascii="Arial Narrow" w:hAnsi="Arial Narrow" w:cs="Calibri"/>
        </w:rPr>
      </w:pPr>
      <w:r w:rsidRPr="003C3E48">
        <w:rPr>
          <w:rFonts w:ascii="Arial Narrow" w:hAnsi="Arial Narrow" w:cs="Calibri"/>
        </w:rPr>
        <w:t xml:space="preserve">formalnym, jak i wykonawczym oraz technicznym, </w:t>
      </w:r>
      <w:r w:rsidRPr="00845D1F">
        <w:rPr>
          <w:rFonts w:ascii="Arial Narrow" w:hAnsi="Arial Narrow" w:cs="Calibri"/>
        </w:rPr>
        <w:t>zmierzających do opracowania mieszanek glebotwórczych wraz z koncepcją linii technologicznej.</w:t>
      </w:r>
    </w:p>
    <w:p w14:paraId="3CC3472F" w14:textId="77777777" w:rsidR="00255580" w:rsidRPr="00D5443C" w:rsidRDefault="00255580" w:rsidP="00255580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Realizacja zamówienia przebiegać będzie w dwóch etapach, przy czym decyzję o uruchomieniu etapu drugiego </w:t>
      </w:r>
      <w:r w:rsidR="004D25FD">
        <w:rPr>
          <w:rFonts w:ascii="Arial Narrow" w:hAnsi="Arial Narrow" w:cs="Calibri"/>
        </w:rPr>
        <w:t>Z</w:t>
      </w:r>
      <w:r>
        <w:rPr>
          <w:rFonts w:ascii="Arial Narrow" w:hAnsi="Arial Narrow" w:cs="Calibri"/>
        </w:rPr>
        <w:t>amawiający podejmie w oparciu o rezultaty etapu pierwszego. Dopuszcza się rezygnację z realizacji drugiego etapu zamówienia</w:t>
      </w:r>
      <w:r w:rsidR="004D25FD">
        <w:rPr>
          <w:rFonts w:ascii="Arial Narrow" w:hAnsi="Arial Narrow" w:cs="Calibri"/>
        </w:rPr>
        <w:t xml:space="preserve"> zgodnie ze swobodnym uznaniem </w:t>
      </w:r>
      <w:r w:rsidR="00973BCC">
        <w:rPr>
          <w:rFonts w:ascii="Arial Narrow" w:hAnsi="Arial Narrow" w:cs="Calibri"/>
        </w:rPr>
        <w:t>Zamawiającego</w:t>
      </w:r>
      <w:r>
        <w:rPr>
          <w:rFonts w:ascii="Arial Narrow" w:hAnsi="Arial Narrow" w:cs="Calibri"/>
        </w:rPr>
        <w:t>.</w:t>
      </w:r>
    </w:p>
    <w:p w14:paraId="2A8E9C5C" w14:textId="77777777" w:rsidR="00255580" w:rsidRDefault="00255580" w:rsidP="00255580">
      <w:pPr>
        <w:spacing w:after="0"/>
        <w:contextualSpacing/>
        <w:jc w:val="both"/>
        <w:rPr>
          <w:rFonts w:ascii="Arial Narrow" w:hAnsi="Arial Narrow" w:cs="Calibri"/>
        </w:rPr>
      </w:pPr>
    </w:p>
    <w:p w14:paraId="3C1142E6" w14:textId="77777777" w:rsidR="0060711E" w:rsidRDefault="0060711E" w:rsidP="00255580">
      <w:pPr>
        <w:spacing w:after="0"/>
        <w:contextualSpacing/>
        <w:jc w:val="both"/>
        <w:rPr>
          <w:rFonts w:ascii="Arial Narrow" w:hAnsi="Arial Narrow" w:cs="Calibri"/>
        </w:rPr>
      </w:pPr>
    </w:p>
    <w:p w14:paraId="7D404459" w14:textId="77777777" w:rsidR="0060711E" w:rsidRPr="0060711E" w:rsidRDefault="0060711E" w:rsidP="0060711E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 w:cs="Calibri"/>
        </w:rPr>
      </w:pPr>
      <w:r>
        <w:rPr>
          <w:rFonts w:ascii="Arial Narrow" w:eastAsiaTheme="majorEastAsia" w:hAnsi="Arial Narrow" w:cs="Calibri"/>
          <w:b/>
        </w:rPr>
        <w:t xml:space="preserve">ZAKRES </w:t>
      </w:r>
      <w:r w:rsidRPr="00562350">
        <w:rPr>
          <w:rFonts w:ascii="Arial Narrow" w:eastAsiaTheme="majorEastAsia" w:hAnsi="Arial Narrow" w:cs="Calibri"/>
          <w:b/>
        </w:rPr>
        <w:t>ZAMÓWIENIA</w:t>
      </w:r>
    </w:p>
    <w:p w14:paraId="258AFF86" w14:textId="77777777" w:rsidR="0060711E" w:rsidRPr="0060711E" w:rsidRDefault="0060711E" w:rsidP="0060711E">
      <w:pPr>
        <w:spacing w:after="0"/>
        <w:jc w:val="both"/>
        <w:rPr>
          <w:rFonts w:ascii="Arial Narrow" w:hAnsi="Arial Narrow" w:cs="Calibri"/>
        </w:rPr>
      </w:pPr>
    </w:p>
    <w:p w14:paraId="60796E73" w14:textId="77777777" w:rsidR="00255580" w:rsidRPr="00D5443C" w:rsidRDefault="00255580" w:rsidP="0060711E">
      <w:pPr>
        <w:pStyle w:val="Akapitzlist"/>
        <w:spacing w:after="0"/>
        <w:ind w:left="426"/>
        <w:jc w:val="both"/>
        <w:rPr>
          <w:rFonts w:ascii="Arial Narrow" w:hAnsi="Arial Narrow" w:cs="Calibri"/>
        </w:rPr>
      </w:pPr>
      <w:r w:rsidRPr="00D5443C">
        <w:rPr>
          <w:rFonts w:ascii="Arial Narrow" w:hAnsi="Arial Narrow" w:cs="Calibri"/>
        </w:rPr>
        <w:t>Etap 1:</w:t>
      </w:r>
    </w:p>
    <w:p w14:paraId="2D8F2984" w14:textId="77777777" w:rsidR="00255580" w:rsidRDefault="00255580" w:rsidP="0060711E">
      <w:pPr>
        <w:pStyle w:val="Akapitzlist"/>
        <w:numPr>
          <w:ilvl w:val="2"/>
          <w:numId w:val="3"/>
        </w:numPr>
        <w:spacing w:after="160" w:line="259" w:lineRule="auto"/>
        <w:ind w:left="1134" w:hanging="141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Przeprowadzanie analizy i oceny możliwości wykorzystania materiału skalnego i ustabilizowanych osadów ściekowych do wytwarzania mieszanek glebotwórczych na bazie wykonanych przez Zamawiającego analiz laboratoryjnych materiałów, stanowiących odpowiednio załącznik 1 i załącznik 2 do </w:t>
      </w:r>
      <w:r w:rsidR="004D25FD">
        <w:rPr>
          <w:rFonts w:ascii="Arial Narrow" w:hAnsi="Arial Narrow" w:cs="Calibri"/>
        </w:rPr>
        <w:t>Z</w:t>
      </w:r>
      <w:r>
        <w:rPr>
          <w:rFonts w:ascii="Arial Narrow" w:hAnsi="Arial Narrow" w:cs="Calibri"/>
        </w:rPr>
        <w:t>apytania ofertowego.</w:t>
      </w:r>
    </w:p>
    <w:p w14:paraId="68386A78" w14:textId="77777777" w:rsidR="00255580" w:rsidRPr="008C76F8" w:rsidRDefault="00255580" w:rsidP="0060711E">
      <w:pPr>
        <w:pStyle w:val="Akapitzlist"/>
        <w:numPr>
          <w:ilvl w:val="2"/>
          <w:numId w:val="3"/>
        </w:numPr>
        <w:spacing w:after="160" w:line="259" w:lineRule="auto"/>
        <w:ind w:left="1134" w:hanging="141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Wytypowanie komponentów do opracowania receptury mieszanki glebotwórczej </w:t>
      </w:r>
      <w:r w:rsidRPr="00305961">
        <w:rPr>
          <w:rFonts w:ascii="Arial Narrow" w:hAnsi="Arial Narrow" w:cs="Calibri"/>
        </w:rPr>
        <w:t xml:space="preserve">ukierunkowanej dla zastosowań rekultywacyjnych </w:t>
      </w:r>
      <w:r>
        <w:rPr>
          <w:rFonts w:ascii="Arial Narrow" w:hAnsi="Arial Narrow" w:cs="Calibri"/>
        </w:rPr>
        <w:t xml:space="preserve">terenów pogórniczych w oparciu o przeprowadzoną analizę i ocenę badań </w:t>
      </w:r>
      <w:r w:rsidRPr="008C76F8">
        <w:rPr>
          <w:rFonts w:ascii="Arial Narrow" w:hAnsi="Arial Narrow" w:cs="Calibri"/>
        </w:rPr>
        <w:t>laboratoryjnych udostępnionych przez Zamawiającego.</w:t>
      </w:r>
    </w:p>
    <w:p w14:paraId="57595C4D" w14:textId="4AE28B59" w:rsidR="00255580" w:rsidRDefault="00255580" w:rsidP="00602EEC">
      <w:pPr>
        <w:pStyle w:val="Akapitzlist"/>
        <w:numPr>
          <w:ilvl w:val="2"/>
          <w:numId w:val="3"/>
        </w:numPr>
        <w:spacing w:after="160" w:line="259" w:lineRule="auto"/>
        <w:ind w:left="1134"/>
        <w:jc w:val="both"/>
        <w:rPr>
          <w:rFonts w:ascii="Arial Narrow" w:hAnsi="Arial Narrow" w:cs="Calibri"/>
        </w:rPr>
      </w:pPr>
      <w:r w:rsidRPr="00E70E24">
        <w:rPr>
          <w:rFonts w:ascii="Arial Narrow" w:hAnsi="Arial Narrow" w:cs="Calibri"/>
        </w:rPr>
        <w:t xml:space="preserve">Dobór receptur mieszanek glebotwórczych powinien być ukierunkowany na utworzenie </w:t>
      </w:r>
      <w:r>
        <w:rPr>
          <w:rFonts w:ascii="Arial Narrow" w:hAnsi="Arial Narrow" w:cs="Calibri"/>
        </w:rPr>
        <w:t>produktu  umożliwiającego rekultywację powierzchni gruntów grupy IV K do jakości powierzchni gruntu grupy III L z w rozumieniu Rozporządzenia Ministra Środowiska z dnia 1 września 2016</w:t>
      </w:r>
      <w:r w:rsidR="004D25FD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r. w sprawie prowadzenia oceny zanieczyszczenia powierzchni ziemi</w:t>
      </w:r>
      <w:r w:rsidR="00E75942" w:rsidRPr="00E75942">
        <w:t xml:space="preserve"> </w:t>
      </w:r>
      <w:r w:rsidR="00E75942" w:rsidRPr="00E75942">
        <w:rPr>
          <w:rFonts w:ascii="Arial Narrow" w:hAnsi="Arial Narrow" w:cs="Calibri"/>
        </w:rPr>
        <w:t>Dz.U. 2016 poz. 139</w:t>
      </w:r>
      <w:r w:rsidR="00FA6E58">
        <w:rPr>
          <w:rFonts w:ascii="Arial Narrow" w:hAnsi="Arial Narrow" w:cs="Calibri"/>
        </w:rPr>
        <w:t>5</w:t>
      </w:r>
      <w:r>
        <w:rPr>
          <w:rFonts w:ascii="Arial Narrow" w:hAnsi="Arial Narrow" w:cs="Calibri"/>
        </w:rPr>
        <w:t xml:space="preserve">, </w:t>
      </w:r>
      <w:r w:rsidRPr="00E70E24">
        <w:rPr>
          <w:rFonts w:ascii="Arial Narrow" w:hAnsi="Arial Narrow" w:cs="Calibri"/>
        </w:rPr>
        <w:t>przy wykorzystani</w:t>
      </w:r>
      <w:r>
        <w:rPr>
          <w:rFonts w:ascii="Arial Narrow" w:hAnsi="Arial Narrow" w:cs="Calibri"/>
        </w:rPr>
        <w:t>u</w:t>
      </w:r>
      <w:r w:rsidRPr="00E70E24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całego wolumenu ustabilizowanego osadu ściekowego i maksymalizacji wykorzystania materiału skalnego, </w:t>
      </w:r>
      <w:r w:rsidRPr="00E70E24">
        <w:rPr>
          <w:rFonts w:ascii="Arial Narrow" w:hAnsi="Arial Narrow" w:cs="Calibri"/>
        </w:rPr>
        <w:t>z uwzględnieniem wymaga</w:t>
      </w:r>
      <w:r>
        <w:rPr>
          <w:rFonts w:ascii="Arial Narrow" w:hAnsi="Arial Narrow" w:cs="Calibri"/>
        </w:rPr>
        <w:t>ń</w:t>
      </w:r>
      <w:r w:rsidRPr="00E70E24">
        <w:rPr>
          <w:rFonts w:ascii="Arial Narrow" w:hAnsi="Arial Narrow" w:cs="Calibri"/>
        </w:rPr>
        <w:t xml:space="preserve"> zawarty</w:t>
      </w:r>
      <w:r>
        <w:rPr>
          <w:rFonts w:ascii="Arial Narrow" w:hAnsi="Arial Narrow" w:cs="Calibri"/>
        </w:rPr>
        <w:t>ch</w:t>
      </w:r>
      <w:r w:rsidRPr="00E70E24">
        <w:rPr>
          <w:rFonts w:ascii="Arial Narrow" w:hAnsi="Arial Narrow" w:cs="Calibri"/>
        </w:rPr>
        <w:t xml:space="preserve"> w Rozporządzeniu Ministra Rolnictwa  z dnia 18.06.2008 </w:t>
      </w:r>
      <w:r w:rsidR="00602EEC" w:rsidRPr="00602EEC">
        <w:rPr>
          <w:rFonts w:ascii="Arial Narrow" w:hAnsi="Arial Narrow" w:cs="Calibri"/>
        </w:rPr>
        <w:t>Dz.U. 2008 nr 119 poz. 765</w:t>
      </w:r>
      <w:r w:rsidR="00602EEC">
        <w:rPr>
          <w:rFonts w:ascii="Arial Narrow" w:hAnsi="Arial Narrow" w:cs="Calibri"/>
        </w:rPr>
        <w:t xml:space="preserve"> w </w:t>
      </w:r>
      <w:r w:rsidR="00602EEC" w:rsidRPr="00602EEC">
        <w:rPr>
          <w:rFonts w:ascii="Arial Narrow" w:hAnsi="Arial Narrow" w:cs="Calibri"/>
        </w:rPr>
        <w:t>sprawie wykonania niektórych przepisów ustawy o nawozach i nawożeniu</w:t>
      </w:r>
      <w:r w:rsidR="00602EEC">
        <w:rPr>
          <w:rFonts w:ascii="Arial Narrow" w:hAnsi="Arial Narrow" w:cs="Calibri"/>
        </w:rPr>
        <w:t xml:space="preserve"> </w:t>
      </w:r>
      <w:r w:rsidRPr="00E70E24">
        <w:rPr>
          <w:rFonts w:ascii="Arial Narrow" w:hAnsi="Arial Narrow" w:cs="Calibri"/>
        </w:rPr>
        <w:t>oraz Rozporządzeniem Ministra Środowiska z dnia 1 września 2016</w:t>
      </w:r>
      <w:r w:rsidR="004D25FD">
        <w:rPr>
          <w:rFonts w:ascii="Arial Narrow" w:hAnsi="Arial Narrow" w:cs="Calibri"/>
        </w:rPr>
        <w:t xml:space="preserve"> r.</w:t>
      </w:r>
      <w:r w:rsidRPr="00E70E24">
        <w:rPr>
          <w:rFonts w:ascii="Arial Narrow" w:hAnsi="Arial Narrow" w:cs="Calibri"/>
        </w:rPr>
        <w:t xml:space="preserve"> -</w:t>
      </w:r>
      <w:r>
        <w:rPr>
          <w:rFonts w:ascii="Arial Narrow" w:hAnsi="Arial Narrow" w:cs="Calibri"/>
        </w:rPr>
        <w:t xml:space="preserve"> </w:t>
      </w:r>
      <w:r w:rsidRPr="00E70E24">
        <w:rPr>
          <w:rFonts w:ascii="Arial Narrow" w:hAnsi="Arial Narrow" w:cs="Calibri"/>
        </w:rPr>
        <w:t>załącznik nr.1</w:t>
      </w:r>
      <w:r>
        <w:rPr>
          <w:rFonts w:ascii="Arial Narrow" w:hAnsi="Arial Narrow" w:cs="Calibri"/>
        </w:rPr>
        <w:t xml:space="preserve"> </w:t>
      </w:r>
      <w:r w:rsidRPr="00E70E24">
        <w:rPr>
          <w:rFonts w:ascii="Arial Narrow" w:hAnsi="Arial Narrow" w:cs="Calibri"/>
        </w:rPr>
        <w:t>- tabela 1</w:t>
      </w:r>
      <w:r w:rsidR="00FA6E58">
        <w:rPr>
          <w:rFonts w:ascii="Arial Narrow" w:hAnsi="Arial Narrow" w:cs="Calibri"/>
        </w:rPr>
        <w:t xml:space="preserve"> </w:t>
      </w:r>
      <w:r w:rsidR="00FA6E58" w:rsidRPr="00FA6E58">
        <w:rPr>
          <w:rFonts w:ascii="Arial Narrow" w:hAnsi="Arial Narrow" w:cs="Calibri"/>
        </w:rPr>
        <w:t>Dz.U. 2016 poz. 139</w:t>
      </w:r>
      <w:r w:rsidR="00FA6E58">
        <w:rPr>
          <w:rFonts w:ascii="Arial Narrow" w:hAnsi="Arial Narrow" w:cs="Calibri"/>
        </w:rPr>
        <w:t>5</w:t>
      </w:r>
      <w:r w:rsidR="00FA6E58" w:rsidRPr="00FA6E58">
        <w:rPr>
          <w:rFonts w:ascii="Arial Narrow" w:hAnsi="Arial Narrow" w:cs="Calibri"/>
        </w:rPr>
        <w:t>,</w:t>
      </w:r>
      <w:r w:rsidRPr="008E22A6">
        <w:rPr>
          <w:rFonts w:ascii="Arial Narrow" w:hAnsi="Arial Narrow" w:cs="Calibri"/>
        </w:rPr>
        <w:t xml:space="preserve">., </w:t>
      </w:r>
      <w:r w:rsidRPr="00C009B7">
        <w:rPr>
          <w:rFonts w:ascii="Arial Narrow" w:hAnsi="Arial Narrow" w:cs="Calibri"/>
        </w:rPr>
        <w:t>przy jednoczesnym oznaczeniu zawartości substancji biogennych i organicznych celem określenia żyzności planowanych do wytworzenia produktów</w:t>
      </w:r>
      <w:r>
        <w:rPr>
          <w:rFonts w:ascii="Arial Narrow" w:hAnsi="Arial Narrow" w:cs="Calibri"/>
        </w:rPr>
        <w:t xml:space="preserve">. </w:t>
      </w:r>
    </w:p>
    <w:p w14:paraId="1A36E698" w14:textId="048500F0" w:rsidR="00255580" w:rsidRPr="00A23BBA" w:rsidRDefault="00255580" w:rsidP="00602EEC">
      <w:pPr>
        <w:pStyle w:val="Akapitzlist"/>
        <w:numPr>
          <w:ilvl w:val="2"/>
          <w:numId w:val="3"/>
        </w:numPr>
        <w:spacing w:after="160" w:line="259" w:lineRule="auto"/>
        <w:ind w:left="113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Wytypowanie receptury mieszanki glebotwórczej spośród co najmniej 3 zaproponowanych przez Wykonawcę w oparciu o przeprowadzone przez </w:t>
      </w:r>
      <w:r w:rsidR="004D25FD">
        <w:rPr>
          <w:rFonts w:ascii="Arial Narrow" w:hAnsi="Arial Narrow" w:cs="Calibri"/>
        </w:rPr>
        <w:t>Wykonawcę badania</w:t>
      </w:r>
      <w:r>
        <w:rPr>
          <w:rFonts w:ascii="Arial Narrow" w:hAnsi="Arial Narrow" w:cs="Calibri"/>
        </w:rPr>
        <w:t xml:space="preserve"> mieszanek, skomponowanych</w:t>
      </w:r>
      <w:r w:rsidRPr="00305961">
        <w:t xml:space="preserve"> </w:t>
      </w:r>
      <w:r w:rsidRPr="00305961">
        <w:rPr>
          <w:rFonts w:ascii="Arial Narrow" w:hAnsi="Arial Narrow" w:cs="Calibri"/>
        </w:rPr>
        <w:lastRenderedPageBreak/>
        <w:t xml:space="preserve">z wykorzystaniem jako substraty dostępnych u Zamawiającego, </w:t>
      </w:r>
      <w:r w:rsidR="00FD6946">
        <w:rPr>
          <w:rFonts w:ascii="Arial Narrow" w:hAnsi="Arial Narrow" w:cs="Calibri"/>
        </w:rPr>
        <w:t>materiałów skalnych i osadów ściekowych</w:t>
      </w:r>
      <w:r>
        <w:rPr>
          <w:rFonts w:ascii="Arial Narrow" w:hAnsi="Arial Narrow" w:cs="Calibri"/>
        </w:rPr>
        <w:t>, nastąpi po przeprowadzeniu konsultacji z Zamawiającym.</w:t>
      </w:r>
      <w:r w:rsidRPr="00305961">
        <w:t xml:space="preserve"> </w:t>
      </w:r>
      <w:r w:rsidRPr="00305961">
        <w:rPr>
          <w:rFonts w:ascii="Arial Narrow" w:hAnsi="Arial Narrow" w:cs="Calibri"/>
        </w:rPr>
        <w:t xml:space="preserve">Opracowane mieszanki </w:t>
      </w:r>
      <w:r w:rsidR="004D25FD" w:rsidRPr="00305961">
        <w:rPr>
          <w:rFonts w:ascii="Arial Narrow" w:hAnsi="Arial Narrow" w:cs="Calibri"/>
        </w:rPr>
        <w:t>glebotwórcze powinny</w:t>
      </w:r>
      <w:r w:rsidRPr="00305961">
        <w:rPr>
          <w:rFonts w:ascii="Arial Narrow" w:hAnsi="Arial Narrow" w:cs="Calibri"/>
        </w:rPr>
        <w:t xml:space="preserve"> spełniać wymagania zawarte w Rozporządzeniu Ministr</w:t>
      </w:r>
      <w:r>
        <w:rPr>
          <w:rFonts w:ascii="Arial Narrow" w:hAnsi="Arial Narrow" w:cs="Calibri"/>
        </w:rPr>
        <w:t>a Rolnictwa z dnia 18.06.2008 r.</w:t>
      </w:r>
      <w:r w:rsidR="00602EEC">
        <w:rPr>
          <w:rFonts w:ascii="Arial Narrow" w:hAnsi="Arial Narrow" w:cs="Calibri"/>
        </w:rPr>
        <w:t xml:space="preserve"> </w:t>
      </w:r>
      <w:r w:rsidR="00602EEC" w:rsidRPr="00602EEC">
        <w:rPr>
          <w:rFonts w:ascii="Arial Narrow" w:hAnsi="Arial Narrow" w:cs="Calibri"/>
        </w:rPr>
        <w:t>Dz.U. 2008 nr 119 poz. 765</w:t>
      </w:r>
      <w:r w:rsidR="00602EEC">
        <w:rPr>
          <w:rFonts w:ascii="Arial Narrow" w:hAnsi="Arial Narrow" w:cs="Calibri"/>
        </w:rPr>
        <w:t xml:space="preserve"> </w:t>
      </w:r>
      <w:r w:rsidR="00602EEC" w:rsidRPr="00602EEC">
        <w:rPr>
          <w:rFonts w:ascii="Arial Narrow" w:hAnsi="Arial Narrow" w:cs="Calibri"/>
        </w:rPr>
        <w:t>sprawie wykonania niektórych przepisów ustawy o nawozach i nawożeniu</w:t>
      </w:r>
    </w:p>
    <w:p w14:paraId="473908EB" w14:textId="77777777" w:rsidR="00255580" w:rsidRPr="008C76F8" w:rsidRDefault="00255580" w:rsidP="0060711E">
      <w:pPr>
        <w:pStyle w:val="Akapitzlist"/>
        <w:numPr>
          <w:ilvl w:val="2"/>
          <w:numId w:val="3"/>
        </w:numPr>
        <w:spacing w:after="160" w:line="259" w:lineRule="auto"/>
        <w:ind w:left="1134"/>
        <w:jc w:val="both"/>
        <w:rPr>
          <w:rFonts w:ascii="Arial Narrow" w:hAnsi="Arial Narrow"/>
        </w:rPr>
      </w:pPr>
      <w:r w:rsidRPr="008C76F8">
        <w:rPr>
          <w:rFonts w:ascii="Arial Narrow" w:hAnsi="Arial Narrow"/>
        </w:rPr>
        <w:t>Analizę prawną aspektów środowiskowych użycia wytypowanych mieszanek glebotwórczych</w:t>
      </w:r>
    </w:p>
    <w:p w14:paraId="721805F2" w14:textId="77777777" w:rsidR="00255580" w:rsidRDefault="00255580" w:rsidP="0060711E">
      <w:pPr>
        <w:pStyle w:val="Akapitzlist"/>
        <w:numPr>
          <w:ilvl w:val="2"/>
          <w:numId w:val="3"/>
        </w:numPr>
        <w:spacing w:after="160" w:line="259" w:lineRule="auto"/>
        <w:ind w:left="1134"/>
        <w:jc w:val="both"/>
        <w:rPr>
          <w:rFonts w:ascii="Arial Narrow" w:hAnsi="Arial Narrow" w:cs="Calibri"/>
        </w:rPr>
      </w:pPr>
      <w:r w:rsidRPr="008C76F8">
        <w:rPr>
          <w:rFonts w:ascii="Arial Narrow" w:hAnsi="Arial Narrow" w:cs="Calibri"/>
        </w:rPr>
        <w:t xml:space="preserve">Rekomendację ze szczegółowym uzasadnieniem </w:t>
      </w:r>
      <w:proofErr w:type="gramStart"/>
      <w:r w:rsidRPr="008C76F8">
        <w:rPr>
          <w:rFonts w:ascii="Arial Narrow" w:hAnsi="Arial Narrow" w:cs="Calibri"/>
        </w:rPr>
        <w:t>odnośnie</w:t>
      </w:r>
      <w:proofErr w:type="gramEnd"/>
      <w:r w:rsidRPr="008C76F8">
        <w:rPr>
          <w:rFonts w:ascii="Arial Narrow" w:hAnsi="Arial Narrow" w:cs="Calibri"/>
        </w:rPr>
        <w:t xml:space="preserve"> prowadzenia dalszych prac koncepcyjnych dla wytypowanej mieszanki glebotwórczej w sporządzonym przez Wykonawcę raporcie z realizacji usług Etapu I.</w:t>
      </w:r>
    </w:p>
    <w:p w14:paraId="1EA9084E" w14:textId="77777777" w:rsidR="0060711E" w:rsidRPr="008C76F8" w:rsidRDefault="0060711E" w:rsidP="0060711E">
      <w:pPr>
        <w:pStyle w:val="Akapitzlist"/>
        <w:spacing w:after="160" w:line="259" w:lineRule="auto"/>
        <w:ind w:left="1134"/>
        <w:jc w:val="both"/>
        <w:rPr>
          <w:rFonts w:ascii="Arial Narrow" w:hAnsi="Arial Narrow" w:cs="Calibri"/>
        </w:rPr>
      </w:pPr>
    </w:p>
    <w:p w14:paraId="55B067AF" w14:textId="77777777" w:rsidR="00255580" w:rsidRDefault="00255580" w:rsidP="0060711E">
      <w:pPr>
        <w:pStyle w:val="Akapitzlist"/>
        <w:ind w:left="567"/>
        <w:jc w:val="both"/>
        <w:rPr>
          <w:rFonts w:ascii="Arial Narrow" w:hAnsi="Arial Narrow" w:cs="Calibri"/>
        </w:rPr>
      </w:pPr>
      <w:r w:rsidRPr="00D5443C">
        <w:rPr>
          <w:rFonts w:ascii="Arial Narrow" w:hAnsi="Arial Narrow" w:cs="Calibri"/>
        </w:rPr>
        <w:t>Etap 2:</w:t>
      </w:r>
    </w:p>
    <w:p w14:paraId="6B868C1F" w14:textId="77777777" w:rsidR="0060711E" w:rsidRPr="00D5443C" w:rsidRDefault="0060711E" w:rsidP="0060711E">
      <w:pPr>
        <w:pStyle w:val="Akapitzlist"/>
        <w:ind w:left="567"/>
        <w:jc w:val="both"/>
        <w:rPr>
          <w:rFonts w:ascii="Arial Narrow" w:hAnsi="Arial Narrow" w:cs="Calibri"/>
        </w:rPr>
      </w:pPr>
    </w:p>
    <w:p w14:paraId="23BA8284" w14:textId="77777777" w:rsidR="00255580" w:rsidRPr="008C76F8" w:rsidRDefault="00255580" w:rsidP="0060711E">
      <w:pPr>
        <w:pStyle w:val="Akapitzlist"/>
        <w:numPr>
          <w:ilvl w:val="0"/>
          <w:numId w:val="10"/>
        </w:numPr>
        <w:spacing w:after="160" w:line="259" w:lineRule="auto"/>
        <w:ind w:left="1276"/>
        <w:jc w:val="both"/>
        <w:rPr>
          <w:rFonts w:ascii="Arial Narrow" w:hAnsi="Arial Narrow" w:cs="Calibri"/>
        </w:rPr>
      </w:pPr>
      <w:r w:rsidRPr="008C76F8">
        <w:rPr>
          <w:rFonts w:ascii="Arial Narrow" w:hAnsi="Arial Narrow" w:cs="Calibri"/>
        </w:rPr>
        <w:t xml:space="preserve">Opracowanie w oparciu o wytypowaną w Etapie I recepturę, technologii wytwarzania mieszanki glebotwórczej </w:t>
      </w:r>
      <w:bookmarkStart w:id="0" w:name="_Hlk141702068"/>
      <w:r w:rsidRPr="008C76F8">
        <w:rPr>
          <w:rFonts w:ascii="Arial Narrow" w:hAnsi="Arial Narrow" w:cs="Calibri"/>
        </w:rPr>
        <w:t>ukierunkowanej dla zastosowań rekultywacyjnych terenów po górniczych</w:t>
      </w:r>
      <w:bookmarkEnd w:id="0"/>
      <w:r w:rsidRPr="008C76F8">
        <w:rPr>
          <w:rFonts w:ascii="Arial Narrow" w:hAnsi="Arial Narrow" w:cs="Calibri"/>
        </w:rPr>
        <w:t xml:space="preserve"> jako </w:t>
      </w:r>
      <w:proofErr w:type="gramStart"/>
      <w:r w:rsidRPr="008C76F8">
        <w:rPr>
          <w:rFonts w:ascii="Arial Narrow" w:hAnsi="Arial Narrow" w:cs="Calibri"/>
        </w:rPr>
        <w:t>najbardziej optymalnego</w:t>
      </w:r>
      <w:proofErr w:type="gramEnd"/>
      <w:r w:rsidRPr="008C76F8">
        <w:rPr>
          <w:rFonts w:ascii="Arial Narrow" w:hAnsi="Arial Narrow" w:cs="Calibri"/>
        </w:rPr>
        <w:t xml:space="preserve"> rozwiązania dla Zamawiającego. Technologia wytwarzania mieszanek glebotwórczych powinna uwzględniać złożoności procesu produkcji i kosztów prowadzenia tego procesu oraz lokalne uwarunkowania lokalizacji instalacji wskazanej przez Zamawiającego.</w:t>
      </w:r>
    </w:p>
    <w:p w14:paraId="452DC22B" w14:textId="77777777" w:rsidR="00255580" w:rsidRPr="008C76F8" w:rsidRDefault="00255580" w:rsidP="0060711E">
      <w:pPr>
        <w:pStyle w:val="Akapitzlist"/>
        <w:numPr>
          <w:ilvl w:val="0"/>
          <w:numId w:val="10"/>
        </w:numPr>
        <w:spacing w:after="160" w:line="259" w:lineRule="auto"/>
        <w:ind w:left="1276"/>
        <w:jc w:val="both"/>
        <w:rPr>
          <w:rFonts w:ascii="Arial Narrow" w:hAnsi="Arial Narrow" w:cs="Calibri"/>
        </w:rPr>
      </w:pPr>
      <w:r w:rsidRPr="008C76F8">
        <w:rPr>
          <w:rFonts w:ascii="Arial Narrow" w:hAnsi="Arial Narrow" w:cs="Calibri"/>
        </w:rPr>
        <w:t>Zamawiający zastrzega, iż końcowa forma utworzonej mieszanki glebotwórczej powinna posiadać postać sypką (gruzełkowatą, granulowaną) umożliwiającą jej łatwą aplikację w miejscu zagospodarowania przy użyciu typowych maszyn budowlanych</w:t>
      </w:r>
      <w:r w:rsidR="004D25FD">
        <w:rPr>
          <w:rFonts w:ascii="Arial Narrow" w:hAnsi="Arial Narrow" w:cs="Calibri"/>
        </w:rPr>
        <w:t>.</w:t>
      </w:r>
    </w:p>
    <w:p w14:paraId="077EB8A7" w14:textId="77777777" w:rsidR="00255580" w:rsidRPr="008C76F8" w:rsidRDefault="00255580" w:rsidP="0060711E">
      <w:pPr>
        <w:pStyle w:val="Akapitzlist"/>
        <w:numPr>
          <w:ilvl w:val="0"/>
          <w:numId w:val="10"/>
        </w:numPr>
        <w:spacing w:after="160" w:line="259" w:lineRule="auto"/>
        <w:ind w:left="1276"/>
        <w:jc w:val="both"/>
        <w:rPr>
          <w:rFonts w:ascii="Arial Narrow" w:hAnsi="Arial Narrow" w:cs="Calibri"/>
        </w:rPr>
      </w:pPr>
      <w:r w:rsidRPr="008C76F8">
        <w:rPr>
          <w:rFonts w:ascii="Arial Narrow" w:hAnsi="Arial Narrow" w:cs="Calibri"/>
        </w:rPr>
        <w:t>Wykonanie partii próbnej mieszanki glebotwórczej w oparciu o opracowaną recepturę i technologię jej wytwarzania oraz przeprowadzenie dla niej badań podatności transportowej.</w:t>
      </w:r>
    </w:p>
    <w:p w14:paraId="237E87A8" w14:textId="77777777" w:rsidR="00255580" w:rsidRPr="008C76F8" w:rsidRDefault="00255580" w:rsidP="0060711E">
      <w:pPr>
        <w:pStyle w:val="Akapitzlist"/>
        <w:numPr>
          <w:ilvl w:val="0"/>
          <w:numId w:val="10"/>
        </w:numPr>
        <w:spacing w:after="0"/>
        <w:ind w:left="1276"/>
        <w:jc w:val="both"/>
        <w:rPr>
          <w:rFonts w:ascii="Arial Narrow" w:hAnsi="Arial Narrow" w:cs="Calibri"/>
        </w:rPr>
      </w:pPr>
      <w:r w:rsidRPr="008C76F8">
        <w:rPr>
          <w:rFonts w:ascii="Arial Narrow" w:hAnsi="Arial Narrow" w:cs="Calibri"/>
        </w:rPr>
        <w:t xml:space="preserve">Wykonanie badań ekotoksykologicznych i fitotoksycznych dla wyprodukowanej partii próbnej mieszanki glebotwórczej   </w:t>
      </w:r>
    </w:p>
    <w:p w14:paraId="4826F938" w14:textId="77777777" w:rsidR="00255580" w:rsidRPr="008C76F8" w:rsidRDefault="00255580" w:rsidP="0060711E">
      <w:pPr>
        <w:pStyle w:val="Akapitzlist"/>
        <w:numPr>
          <w:ilvl w:val="0"/>
          <w:numId w:val="10"/>
        </w:numPr>
        <w:spacing w:after="0"/>
        <w:ind w:left="1276"/>
        <w:jc w:val="both"/>
        <w:rPr>
          <w:rFonts w:ascii="Arial Narrow" w:hAnsi="Arial Narrow" w:cs="Calibri"/>
        </w:rPr>
      </w:pPr>
      <w:r w:rsidRPr="008C76F8">
        <w:rPr>
          <w:rFonts w:ascii="Arial Narrow" w:hAnsi="Arial Narrow" w:cs="Calibri"/>
        </w:rPr>
        <w:t>Opracowanie koncepcji oraz projektu procesowego linii technologicznej do wytwarzania mieszanki glebotwórczej według wybranej receptury, w</w:t>
      </w:r>
      <w:r w:rsidRPr="008C76F8">
        <w:rPr>
          <w:rFonts w:ascii="Arial Narrow" w:hAnsi="Arial Narrow"/>
        </w:rPr>
        <w:t>raz z określeniem technicznych parametrów instalacji   oraz szacunkiem nakładów inwestycyjnych i kosztów eksploatacyjnych.</w:t>
      </w:r>
    </w:p>
    <w:p w14:paraId="1A33B43C" w14:textId="77777777" w:rsidR="00255580" w:rsidRPr="008C76F8" w:rsidRDefault="00255580" w:rsidP="0060711E">
      <w:pPr>
        <w:pStyle w:val="Akapitzlist"/>
        <w:numPr>
          <w:ilvl w:val="0"/>
          <w:numId w:val="10"/>
        </w:numPr>
        <w:spacing w:after="0"/>
        <w:ind w:left="1276"/>
        <w:jc w:val="both"/>
        <w:rPr>
          <w:rFonts w:ascii="Arial Narrow" w:hAnsi="Arial Narrow" w:cs="Calibri"/>
        </w:rPr>
      </w:pPr>
      <w:r w:rsidRPr="008C76F8">
        <w:rPr>
          <w:rFonts w:ascii="Arial Narrow" w:hAnsi="Arial Narrow"/>
        </w:rPr>
        <w:t>Analizę prawną w zakresie aspektów środowiskowych dla proponowanej konfiguracji linii technologicznej pod kątem przygotowania Raportu odziaływania na środowisko.</w:t>
      </w:r>
    </w:p>
    <w:p w14:paraId="4C9621EF" w14:textId="77777777" w:rsidR="00255580" w:rsidRPr="008C76F8" w:rsidRDefault="00255580" w:rsidP="0060711E">
      <w:pPr>
        <w:pStyle w:val="Akapitzlist"/>
        <w:numPr>
          <w:ilvl w:val="0"/>
          <w:numId w:val="10"/>
        </w:numPr>
        <w:spacing w:after="0"/>
        <w:ind w:left="1276"/>
        <w:jc w:val="both"/>
        <w:rPr>
          <w:rFonts w:ascii="Arial Narrow" w:hAnsi="Arial Narrow" w:cs="Calibri"/>
        </w:rPr>
      </w:pPr>
      <w:r w:rsidRPr="008C76F8">
        <w:rPr>
          <w:rFonts w:ascii="Arial Narrow" w:hAnsi="Arial Narrow" w:cs="Calibri"/>
        </w:rPr>
        <w:t>Modelowanie zdolności adsorpcyjnych CO</w:t>
      </w:r>
      <w:r w:rsidRPr="008C76F8">
        <w:rPr>
          <w:rFonts w:ascii="Arial Narrow" w:hAnsi="Arial Narrow" w:cs="Calibri"/>
          <w:vertAlign w:val="subscript"/>
        </w:rPr>
        <w:t xml:space="preserve">2  </w:t>
      </w:r>
      <w:r w:rsidRPr="008C76F8">
        <w:rPr>
          <w:rFonts w:ascii="Arial Narrow" w:hAnsi="Arial Narrow" w:cs="Calibri"/>
        </w:rPr>
        <w:t xml:space="preserve"> modelowych gatunków roślin uprawianych na opracowanej mieszance glebotwórczej.</w:t>
      </w:r>
    </w:p>
    <w:p w14:paraId="36A0BA3F" w14:textId="77777777" w:rsidR="00255580" w:rsidRPr="008C76F8" w:rsidRDefault="00255580" w:rsidP="0060711E">
      <w:pPr>
        <w:pStyle w:val="Akapitzlist"/>
        <w:numPr>
          <w:ilvl w:val="0"/>
          <w:numId w:val="10"/>
        </w:numPr>
        <w:spacing w:after="0"/>
        <w:ind w:left="1276"/>
        <w:jc w:val="both"/>
        <w:rPr>
          <w:rFonts w:ascii="Arial Narrow" w:hAnsi="Arial Narrow" w:cs="Calibri"/>
        </w:rPr>
      </w:pPr>
      <w:r w:rsidRPr="008C76F8">
        <w:rPr>
          <w:rFonts w:ascii="Arial Narrow" w:hAnsi="Arial Narrow" w:cs="Calibri"/>
        </w:rPr>
        <w:t>Wnioski i rekomendacje wraz z przygotowaniem założeń do fazy projektowej</w:t>
      </w:r>
    </w:p>
    <w:p w14:paraId="4F15D65B" w14:textId="77777777" w:rsidR="00255580" w:rsidRDefault="00255580" w:rsidP="00255580">
      <w:pPr>
        <w:spacing w:after="0"/>
        <w:ind w:left="993"/>
        <w:contextualSpacing/>
        <w:jc w:val="both"/>
        <w:rPr>
          <w:rFonts w:ascii="Arial Narrow" w:hAnsi="Arial Narrow" w:cs="Calibri"/>
        </w:rPr>
      </w:pPr>
    </w:p>
    <w:p w14:paraId="13CD483D" w14:textId="77777777" w:rsidR="00255580" w:rsidRDefault="00255580" w:rsidP="00255580">
      <w:pPr>
        <w:spacing w:after="0"/>
        <w:ind w:left="993"/>
        <w:contextualSpacing/>
        <w:jc w:val="both"/>
        <w:rPr>
          <w:rFonts w:ascii="Arial Narrow" w:hAnsi="Arial Narrow" w:cs="Calibri"/>
        </w:rPr>
      </w:pPr>
    </w:p>
    <w:p w14:paraId="45590435" w14:textId="77777777" w:rsidR="00255580" w:rsidRPr="00F12389" w:rsidRDefault="00255580" w:rsidP="00255580">
      <w:pPr>
        <w:pStyle w:val="Akapitzlist"/>
        <w:spacing w:after="0" w:line="240" w:lineRule="auto"/>
        <w:ind w:left="294"/>
        <w:jc w:val="both"/>
        <w:rPr>
          <w:rFonts w:ascii="Arial Narrow" w:hAnsi="Arial Narrow"/>
          <w:i/>
          <w:sz w:val="20"/>
          <w:szCs w:val="20"/>
        </w:rPr>
      </w:pPr>
    </w:p>
    <w:p w14:paraId="03033A00" w14:textId="77777777" w:rsidR="00B63C88" w:rsidRDefault="00B63C88"/>
    <w:sectPr w:rsidR="00B63C88" w:rsidSect="0097134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6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6FE1" w14:textId="77777777" w:rsidR="009D2E39" w:rsidRDefault="009D2E39">
      <w:pPr>
        <w:spacing w:after="0" w:line="240" w:lineRule="auto"/>
      </w:pPr>
      <w:r>
        <w:separator/>
      </w:r>
    </w:p>
  </w:endnote>
  <w:endnote w:type="continuationSeparator" w:id="0">
    <w:p w14:paraId="353D0567" w14:textId="77777777" w:rsidR="009D2E39" w:rsidRDefault="009D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9209914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226369275"/>
          <w:docPartObj>
            <w:docPartGallery w:val="Page Numbers (Top of Page)"/>
            <w:docPartUnique/>
          </w:docPartObj>
        </w:sdtPr>
        <w:sdtEndPr/>
        <w:sdtContent>
          <w:p w14:paraId="27020D94" w14:textId="77777777" w:rsidR="00B63C88" w:rsidRPr="006A33B0" w:rsidRDefault="0060711E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A33B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6A33B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6A33B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6A33B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02EE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6A33B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6A33B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6A33B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6A33B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6A33B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02EE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6A33B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4CFB478" w14:textId="77777777" w:rsidR="00B63C88" w:rsidRDefault="00B63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F6F5" w14:textId="77777777" w:rsidR="009D2E39" w:rsidRDefault="009D2E39">
      <w:pPr>
        <w:spacing w:after="0" w:line="240" w:lineRule="auto"/>
      </w:pPr>
      <w:r>
        <w:separator/>
      </w:r>
    </w:p>
  </w:footnote>
  <w:footnote w:type="continuationSeparator" w:id="0">
    <w:p w14:paraId="322CA106" w14:textId="77777777" w:rsidR="009D2E39" w:rsidRDefault="009D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D6B9" w14:textId="77777777" w:rsidR="00B63C88" w:rsidRDefault="00DC295E">
    <w:pPr>
      <w:pStyle w:val="Nagwek"/>
    </w:pPr>
    <w:r>
      <w:rPr>
        <w:noProof/>
      </w:rPr>
      <w:pict w14:anchorId="150D39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9594" o:spid="_x0000_s2050" type="#_x0000_t136" style="position:absolute;margin-left:0;margin-top:0;width:399.6pt;height:239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508B" w14:textId="77777777" w:rsidR="00B63C88" w:rsidRDefault="0060711E" w:rsidP="00BE2D60">
    <w:pPr>
      <w:pStyle w:val="Nagwek"/>
    </w:pPr>
    <w:r>
      <w:rPr>
        <w:noProof/>
        <w:lang w:eastAsia="pl-PL"/>
      </w:rPr>
      <w:drawing>
        <wp:inline distT="0" distB="0" distL="0" distR="0" wp14:anchorId="377465CF" wp14:editId="077283D4">
          <wp:extent cx="1944000" cy="673629"/>
          <wp:effectExtent l="0" t="0" r="0" b="0"/>
          <wp:docPr id="2" name="Obraz 2" descr="C:\Users\Artur biuro\AppData\Local\Microsoft\Windows\INetCache\Content.Word\JSW_N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 biuro\AppData\Local\Microsoft\Windows\INetCache\Content.Word\JSW_N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67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F381662" wp14:editId="35BF9A8C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54DE8E" w14:textId="77777777" w:rsidR="00B63C88" w:rsidRDefault="00B63C88" w:rsidP="00BE2D60">
    <w:pPr>
      <w:pStyle w:val="Nagwek"/>
      <w:rPr>
        <w:rFonts w:ascii="Swis721 Cn BT" w:hAnsi="Swis721 Cn BT"/>
        <w:sz w:val="16"/>
        <w:szCs w:val="16"/>
      </w:rPr>
    </w:pPr>
  </w:p>
  <w:p w14:paraId="1FEAC34E" w14:textId="77777777" w:rsidR="00B63C88" w:rsidRDefault="0060711E" w:rsidP="00BE2D60">
    <w:pPr>
      <w:pStyle w:val="Nagwek"/>
      <w:rPr>
        <w:rFonts w:ascii="Arial Narrow" w:hAnsi="Arial Narrow"/>
        <w:b/>
        <w:sz w:val="16"/>
        <w:szCs w:val="16"/>
      </w:rPr>
    </w:pPr>
    <w:r w:rsidRPr="00B23C22">
      <w:rPr>
        <w:rFonts w:ascii="Arial Narrow" w:hAnsi="Arial Narrow"/>
        <w:b/>
        <w:sz w:val="16"/>
        <w:szCs w:val="16"/>
      </w:rPr>
      <w:t xml:space="preserve">JSW Nowe Projekty S.A. w Katowicach,  ul. Paderewskiego 41, 40-282 Katowice, Poland, tel. +48 32 357 09 00, </w:t>
    </w:r>
    <w:hyperlink r:id="rId3" w:history="1">
      <w:r w:rsidRPr="005917F2">
        <w:rPr>
          <w:rStyle w:val="Hipercze"/>
          <w:rFonts w:ascii="Arial Narrow" w:hAnsi="Arial Narrow"/>
          <w:b/>
          <w:sz w:val="16"/>
          <w:szCs w:val="16"/>
        </w:rPr>
        <w:t>www.jswnoweprojekty.pl</w:t>
      </w:r>
    </w:hyperlink>
  </w:p>
  <w:p w14:paraId="0C535963" w14:textId="77777777" w:rsidR="00B63C88" w:rsidRPr="008F4BF3" w:rsidRDefault="0060711E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98CABF" wp14:editId="0AA6CBB8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B9C97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334A" w14:textId="77777777" w:rsidR="00B63C88" w:rsidRDefault="00DC295E">
    <w:pPr>
      <w:pStyle w:val="Nagwek"/>
    </w:pPr>
    <w:r>
      <w:rPr>
        <w:noProof/>
      </w:rPr>
      <w:pict w14:anchorId="3BE20C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9593" o:spid="_x0000_s2049" type="#_x0000_t136" style="position:absolute;margin-left:0;margin-top:0;width:399.6pt;height:239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E35"/>
    <w:multiLevelType w:val="hybridMultilevel"/>
    <w:tmpl w:val="233E44B4"/>
    <w:lvl w:ilvl="0" w:tplc="1550F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1B94"/>
    <w:multiLevelType w:val="hybridMultilevel"/>
    <w:tmpl w:val="02E438B6"/>
    <w:lvl w:ilvl="0" w:tplc="2076D312">
      <w:start w:val="1"/>
      <w:numFmt w:val="ordin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A35CC"/>
    <w:multiLevelType w:val="hybridMultilevel"/>
    <w:tmpl w:val="285A69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5603EC2"/>
    <w:multiLevelType w:val="hybridMultilevel"/>
    <w:tmpl w:val="AA8C67A8"/>
    <w:lvl w:ilvl="0" w:tplc="2728761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EA48F1"/>
    <w:multiLevelType w:val="hybridMultilevel"/>
    <w:tmpl w:val="1DA6B32A"/>
    <w:lvl w:ilvl="0" w:tplc="0756C7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1290C"/>
    <w:multiLevelType w:val="hybridMultilevel"/>
    <w:tmpl w:val="EB40A16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70A59"/>
    <w:multiLevelType w:val="hybridMultilevel"/>
    <w:tmpl w:val="CBFABAAC"/>
    <w:lvl w:ilvl="0" w:tplc="031EDC00">
      <w:start w:val="1"/>
      <w:numFmt w:val="upperRoman"/>
      <w:lvlText w:val="%1."/>
      <w:lvlJc w:val="right"/>
      <w:pPr>
        <w:ind w:left="186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66370934"/>
    <w:multiLevelType w:val="hybridMultilevel"/>
    <w:tmpl w:val="82326124"/>
    <w:lvl w:ilvl="0" w:tplc="04150019">
      <w:start w:val="1"/>
      <w:numFmt w:val="lowerLetter"/>
      <w:lvlText w:val="%1."/>
      <w:lvlJc w:val="left"/>
      <w:pPr>
        <w:ind w:left="1571" w:hanging="360"/>
      </w:pPr>
      <w:rPr>
        <w:b w:val="0"/>
        <w:i w:val="0"/>
      </w:rPr>
    </w:lvl>
    <w:lvl w:ilvl="1" w:tplc="0415001B">
      <w:start w:val="1"/>
      <w:numFmt w:val="lowerRoman"/>
      <w:lvlText w:val="%2."/>
      <w:lvlJc w:val="righ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95C3815"/>
    <w:multiLevelType w:val="hybridMultilevel"/>
    <w:tmpl w:val="1DA6B32A"/>
    <w:lvl w:ilvl="0" w:tplc="0756C7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B2137"/>
    <w:multiLevelType w:val="hybridMultilevel"/>
    <w:tmpl w:val="E4F88438"/>
    <w:lvl w:ilvl="0" w:tplc="C75A3E0E">
      <w:start w:val="1"/>
      <w:numFmt w:val="ordin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B8F306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773461">
    <w:abstractNumId w:val="0"/>
  </w:num>
  <w:num w:numId="2" w16cid:durableId="34700027">
    <w:abstractNumId w:val="8"/>
  </w:num>
  <w:num w:numId="3" w16cid:durableId="1883127594">
    <w:abstractNumId w:val="1"/>
  </w:num>
  <w:num w:numId="4" w16cid:durableId="1601988045">
    <w:abstractNumId w:val="9"/>
  </w:num>
  <w:num w:numId="5" w16cid:durableId="2049603466">
    <w:abstractNumId w:val="6"/>
  </w:num>
  <w:num w:numId="6" w16cid:durableId="2017879270">
    <w:abstractNumId w:val="7"/>
  </w:num>
  <w:num w:numId="7" w16cid:durableId="1427653239">
    <w:abstractNumId w:val="3"/>
  </w:num>
  <w:num w:numId="8" w16cid:durableId="1855461259">
    <w:abstractNumId w:val="4"/>
  </w:num>
  <w:num w:numId="9" w16cid:durableId="844901590">
    <w:abstractNumId w:val="2"/>
  </w:num>
  <w:num w:numId="10" w16cid:durableId="1568539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580"/>
    <w:rsid w:val="000F4BFE"/>
    <w:rsid w:val="00255580"/>
    <w:rsid w:val="002D078D"/>
    <w:rsid w:val="004D25FD"/>
    <w:rsid w:val="005A2ED1"/>
    <w:rsid w:val="00602EEC"/>
    <w:rsid w:val="0060711E"/>
    <w:rsid w:val="00610AE4"/>
    <w:rsid w:val="006C26FB"/>
    <w:rsid w:val="006D0A5D"/>
    <w:rsid w:val="00973BCC"/>
    <w:rsid w:val="009D2E39"/>
    <w:rsid w:val="00B11050"/>
    <w:rsid w:val="00B63C88"/>
    <w:rsid w:val="00DC295E"/>
    <w:rsid w:val="00E75942"/>
    <w:rsid w:val="00F046FA"/>
    <w:rsid w:val="00F87D8B"/>
    <w:rsid w:val="00FA6E58"/>
    <w:rsid w:val="00FD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CDF9C3"/>
  <w15:chartTrackingRefBased/>
  <w15:docId w15:val="{BBA6D9C1-2190-41A0-B7A9-739DE8BB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5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580"/>
  </w:style>
  <w:style w:type="paragraph" w:styleId="Stopka">
    <w:name w:val="footer"/>
    <w:basedOn w:val="Normalny"/>
    <w:link w:val="StopkaZnak"/>
    <w:uiPriority w:val="99"/>
    <w:unhideWhenUsed/>
    <w:rsid w:val="0025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580"/>
  </w:style>
  <w:style w:type="character" w:styleId="Hipercze">
    <w:name w:val="Hyperlink"/>
    <w:basedOn w:val="Domylnaczcionkaakapitu"/>
    <w:uiPriority w:val="99"/>
    <w:unhideWhenUsed/>
    <w:rsid w:val="00255580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25558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55580"/>
  </w:style>
  <w:style w:type="paragraph" w:styleId="Poprawka">
    <w:name w:val="Revision"/>
    <w:hidden/>
    <w:uiPriority w:val="99"/>
    <w:semiHidden/>
    <w:rsid w:val="004D25F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2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25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25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5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5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noweprojekty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4203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Mazurek</dc:creator>
  <cp:keywords/>
  <dc:description/>
  <cp:lastModifiedBy>Anna Sobieraj</cp:lastModifiedBy>
  <cp:revision>2</cp:revision>
  <dcterms:created xsi:type="dcterms:W3CDTF">2023-10-26T10:26:00Z</dcterms:created>
  <dcterms:modified xsi:type="dcterms:W3CDTF">2023-10-26T10:26:00Z</dcterms:modified>
</cp:coreProperties>
</file>